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686" w:rsidRPr="00F41686" w:rsidRDefault="00F41686">
      <w:pPr>
        <w:rPr>
          <w:rFonts w:ascii="Georgia" w:hAnsi="Georgia"/>
          <w:b/>
          <w:sz w:val="40"/>
          <w:szCs w:val="40"/>
        </w:rPr>
      </w:pPr>
      <w:proofErr w:type="gramStart"/>
      <w:r w:rsidRPr="00F41686">
        <w:rPr>
          <w:rFonts w:ascii="Georgia" w:hAnsi="Georgia"/>
          <w:b/>
          <w:sz w:val="40"/>
          <w:szCs w:val="40"/>
        </w:rPr>
        <w:t>WWFs</w:t>
      </w:r>
      <w:proofErr w:type="gramEnd"/>
      <w:r w:rsidRPr="00F41686">
        <w:rPr>
          <w:rFonts w:ascii="Georgia" w:hAnsi="Georgia"/>
          <w:b/>
          <w:sz w:val="40"/>
          <w:szCs w:val="40"/>
        </w:rPr>
        <w:t xml:space="preserve"> Sifo-undersökning om skogar med höga naturvärden (maj 2018)</w:t>
      </w:r>
      <w:bookmarkStart w:id="0" w:name="_GoBack"/>
      <w:bookmarkEnd w:id="0"/>
    </w:p>
    <w:p w:rsidR="00F41686" w:rsidRDefault="00F41686">
      <w:pPr>
        <w:rPr>
          <w:rFonts w:ascii="Georgia" w:hAnsi="Georgia"/>
        </w:rPr>
      </w:pPr>
    </w:p>
    <w:p w:rsidR="005E7C44" w:rsidRPr="002B0B7B" w:rsidRDefault="0079053C">
      <w:pPr>
        <w:rPr>
          <w:rFonts w:ascii="Georgia" w:hAnsi="Georgia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BD1900A">
            <wp:simplePos x="0" y="0"/>
            <wp:positionH relativeFrom="column">
              <wp:posOffset>357505</wp:posOffset>
            </wp:positionH>
            <wp:positionV relativeFrom="paragraph">
              <wp:posOffset>2995930</wp:posOffset>
            </wp:positionV>
            <wp:extent cx="4572000" cy="2743200"/>
            <wp:effectExtent l="0" t="0" r="0" b="0"/>
            <wp:wrapThrough wrapText="bothSides">
              <wp:wrapPolygon edited="0">
                <wp:start x="0" y="0"/>
                <wp:lineTo x="0" y="21450"/>
                <wp:lineTo x="21510" y="21450"/>
                <wp:lineTo x="21510" y="0"/>
                <wp:lineTo x="0" y="0"/>
              </wp:wrapPolygon>
            </wp:wrapThrough>
            <wp:docPr id="4" name="Diagram 4">
              <a:extLst xmlns:a="http://schemas.openxmlformats.org/drawingml/2006/main">
                <a:ext uri="{FF2B5EF4-FFF2-40B4-BE49-F238E27FC236}">
                  <a16:creationId xmlns:a16="http://schemas.microsoft.com/office/drawing/2014/main" id="{9D4A18F3-3B54-4EB8-976C-1A6D39D2395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A5401B7">
            <wp:simplePos x="0" y="0"/>
            <wp:positionH relativeFrom="column">
              <wp:posOffset>347980</wp:posOffset>
            </wp:positionH>
            <wp:positionV relativeFrom="paragraph">
              <wp:posOffset>6139180</wp:posOffset>
            </wp:positionV>
            <wp:extent cx="4572000" cy="2743200"/>
            <wp:effectExtent l="0" t="0" r="0" b="0"/>
            <wp:wrapThrough wrapText="bothSides">
              <wp:wrapPolygon edited="0">
                <wp:start x="0" y="0"/>
                <wp:lineTo x="0" y="21450"/>
                <wp:lineTo x="21510" y="21450"/>
                <wp:lineTo x="21510" y="0"/>
                <wp:lineTo x="0" y="0"/>
              </wp:wrapPolygon>
            </wp:wrapThrough>
            <wp:docPr id="3" name="Diagram 3">
              <a:extLst xmlns:a="http://schemas.openxmlformats.org/drawingml/2006/main">
                <a:ext uri="{FF2B5EF4-FFF2-40B4-BE49-F238E27FC236}">
                  <a16:creationId xmlns:a16="http://schemas.microsoft.com/office/drawing/2014/main" id="{29C3709B-3748-42C5-8273-470767F956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  <w:r w:rsidR="00A16638">
        <w:rPr>
          <w:noProof/>
        </w:rPr>
        <w:drawing>
          <wp:anchor distT="0" distB="0" distL="114300" distR="114300" simplePos="0" relativeHeight="251659776" behindDoc="0" locked="0" layoutInCell="1" allowOverlap="1" wp14:anchorId="0B8F8E1F">
            <wp:simplePos x="0" y="0"/>
            <wp:positionH relativeFrom="column">
              <wp:posOffset>347980</wp:posOffset>
            </wp:positionH>
            <wp:positionV relativeFrom="paragraph">
              <wp:posOffset>-4445</wp:posOffset>
            </wp:positionV>
            <wp:extent cx="4572000" cy="2743200"/>
            <wp:effectExtent l="0" t="0" r="0" b="0"/>
            <wp:wrapThrough wrapText="bothSides">
              <wp:wrapPolygon edited="0">
                <wp:start x="0" y="0"/>
                <wp:lineTo x="0" y="21450"/>
                <wp:lineTo x="21510" y="21450"/>
                <wp:lineTo x="21510" y="0"/>
                <wp:lineTo x="0" y="0"/>
              </wp:wrapPolygon>
            </wp:wrapThrough>
            <wp:docPr id="1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15DAC844-3204-438B-B01B-933EDC53F6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sectPr w:rsidR="005E7C44" w:rsidRPr="002B0B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D1D"/>
    <w:rsid w:val="00215BE3"/>
    <w:rsid w:val="002B0B7B"/>
    <w:rsid w:val="00581938"/>
    <w:rsid w:val="005E7C44"/>
    <w:rsid w:val="00685D1D"/>
    <w:rsid w:val="0079053C"/>
    <w:rsid w:val="00A16638"/>
    <w:rsid w:val="00CE3135"/>
    <w:rsid w:val="00DC16C9"/>
    <w:rsid w:val="00F4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E3FFA"/>
  <w15:chartTrackingRefBased/>
  <w15:docId w15:val="{F37CCCEF-C98A-4E7C-B448-D7135C458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k2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k4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Bok3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v-S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 b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Hur viktigt är det för dig att Sverige skyddar skogar med höga naturvärden från att huggas ned?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v-SE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Blad1!$B$1</c:f>
              <c:strCache>
                <c:ptCount val="1"/>
                <c:pt idx="0">
                  <c:v>Totalt</c:v>
                </c:pt>
              </c:strCache>
            </c:strRef>
          </c:tx>
          <c:spPr>
            <a:solidFill>
              <a:srgbClr val="00B050"/>
            </a:solidFill>
          </c:spPr>
          <c:dPt>
            <c:idx val="0"/>
            <c:bubble3D val="0"/>
            <c:spPr>
              <a:solidFill>
                <a:srgbClr val="FF00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963A-494B-B4CD-DA5CC9886B1B}"/>
              </c:ext>
            </c:extLst>
          </c:dPt>
          <c:dPt>
            <c:idx val="1"/>
            <c:bubble3D val="0"/>
            <c:spPr>
              <a:solidFill>
                <a:srgbClr val="FFC0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963A-494B-B4CD-DA5CC9886B1B}"/>
              </c:ext>
            </c:extLst>
          </c:dPt>
          <c:dPt>
            <c:idx val="2"/>
            <c:bubble3D val="0"/>
            <c:spPr>
              <a:solidFill>
                <a:srgbClr val="FFFF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963A-494B-B4CD-DA5CC9886B1B}"/>
              </c:ext>
            </c:extLst>
          </c:dPt>
          <c:dPt>
            <c:idx val="3"/>
            <c:bubble3D val="0"/>
            <c:spPr>
              <a:solidFill>
                <a:srgbClr val="92D05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963A-494B-B4CD-DA5CC9886B1B}"/>
              </c:ext>
            </c:extLst>
          </c:dPt>
          <c:dPt>
            <c:idx val="4"/>
            <c:bubble3D val="0"/>
            <c:spPr>
              <a:solidFill>
                <a:srgbClr val="00B05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963A-494B-B4CD-DA5CC9886B1B}"/>
              </c:ext>
            </c:extLst>
          </c:dPt>
          <c:dPt>
            <c:idx val="5"/>
            <c:bubble3D val="0"/>
            <c:spPr>
              <a:solidFill>
                <a:schemeClr val="bg1">
                  <a:lumMod val="85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963A-494B-B4CD-DA5CC9886B1B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v-SE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Blad1!$A$2:$A$7</c:f>
              <c:strCache>
                <c:ptCount val="6"/>
                <c:pt idx="0">
                  <c:v>1. Inte alls viktigt</c:v>
                </c:pt>
                <c:pt idx="1">
                  <c:v>2. …</c:v>
                </c:pt>
                <c:pt idx="2">
                  <c:v>3. …</c:v>
                </c:pt>
                <c:pt idx="3">
                  <c:v>4. …</c:v>
                </c:pt>
                <c:pt idx="4">
                  <c:v>5. Mycket viktigt</c:v>
                </c:pt>
                <c:pt idx="5">
                  <c:v>Tveksam, vet ej</c:v>
                </c:pt>
              </c:strCache>
            </c:strRef>
          </c:cat>
          <c:val>
            <c:numRef>
              <c:f>Blad1!$B$2:$B$7</c:f>
              <c:numCache>
                <c:formatCode>0%</c:formatCode>
                <c:ptCount val="6"/>
                <c:pt idx="0">
                  <c:v>0.01</c:v>
                </c:pt>
                <c:pt idx="1">
                  <c:v>0.02</c:v>
                </c:pt>
                <c:pt idx="2">
                  <c:v>0.13</c:v>
                </c:pt>
                <c:pt idx="3">
                  <c:v>0.3</c:v>
                </c:pt>
                <c:pt idx="4">
                  <c:v>0.5</c:v>
                </c:pt>
                <c:pt idx="5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963A-494B-B4CD-DA5CC9886B1B}"/>
            </c:ext>
          </c:extLst>
        </c:ser>
        <c:dLbls>
          <c:dLblPos val="bestFit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6786045494313206"/>
          <c:y val="0.32155730533683285"/>
          <c:w val="0.31547287839020122"/>
          <c:h val="0.48470909886264218"/>
        </c:manualLayout>
      </c:layout>
      <c:overlay val="0"/>
      <c:spPr>
        <a:solidFill>
          <a:schemeClr val="bg1"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sv-S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v-SE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v-S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 b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I vilken utsträckning instämmer du i följande påståenden? Regeringen måste tillsätta mer ekonomiska resurser än idag för att öka skyddet av gammal naturskog.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v-SE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Blad1!$B$1</c:f>
              <c:strCache>
                <c:ptCount val="1"/>
                <c:pt idx="0">
                  <c:v>Totalt</c:v>
                </c:pt>
              </c:strCache>
            </c:strRef>
          </c:tx>
          <c:dPt>
            <c:idx val="0"/>
            <c:bubble3D val="0"/>
            <c:spPr>
              <a:solidFill>
                <a:srgbClr val="FF00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8733-4BE2-AB8E-255FF5866846}"/>
              </c:ext>
            </c:extLst>
          </c:dPt>
          <c:dPt>
            <c:idx val="1"/>
            <c:bubble3D val="0"/>
            <c:spPr>
              <a:solidFill>
                <a:srgbClr val="FFC0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8733-4BE2-AB8E-255FF5866846}"/>
              </c:ext>
            </c:extLst>
          </c:dPt>
          <c:dPt>
            <c:idx val="2"/>
            <c:bubble3D val="0"/>
            <c:spPr>
              <a:solidFill>
                <a:srgbClr val="FFFF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8733-4BE2-AB8E-255FF5866846}"/>
              </c:ext>
            </c:extLst>
          </c:dPt>
          <c:dPt>
            <c:idx val="3"/>
            <c:bubble3D val="0"/>
            <c:spPr>
              <a:solidFill>
                <a:srgbClr val="92D05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8733-4BE2-AB8E-255FF5866846}"/>
              </c:ext>
            </c:extLst>
          </c:dPt>
          <c:dPt>
            <c:idx val="4"/>
            <c:bubble3D val="0"/>
            <c:spPr>
              <a:solidFill>
                <a:srgbClr val="00B05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8733-4BE2-AB8E-255FF5866846}"/>
              </c:ext>
            </c:extLst>
          </c:dPt>
          <c:dPt>
            <c:idx val="5"/>
            <c:bubble3D val="0"/>
            <c:spPr>
              <a:solidFill>
                <a:schemeClr val="bg1">
                  <a:lumMod val="85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8733-4BE2-AB8E-255FF5866846}"/>
              </c:ext>
            </c:extLst>
          </c:dPt>
          <c:dLbls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25%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733-4BE2-AB8E-255FF5866846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v-SE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Blad1!$A$2:$A$7</c:f>
              <c:strCache>
                <c:ptCount val="6"/>
                <c:pt idx="0">
                  <c:v>1. Instämmer inte alls</c:v>
                </c:pt>
                <c:pt idx="1">
                  <c:v>2. …</c:v>
                </c:pt>
                <c:pt idx="2">
                  <c:v>3. …</c:v>
                </c:pt>
                <c:pt idx="3">
                  <c:v>4. …</c:v>
                </c:pt>
                <c:pt idx="4">
                  <c:v>5. Instämmer helt</c:v>
                </c:pt>
                <c:pt idx="5">
                  <c:v>Tveksam, vet ej</c:v>
                </c:pt>
              </c:strCache>
            </c:strRef>
          </c:cat>
          <c:val>
            <c:numRef>
              <c:f>Blad1!$B$2:$B$7</c:f>
              <c:numCache>
                <c:formatCode>0%</c:formatCode>
                <c:ptCount val="6"/>
                <c:pt idx="0">
                  <c:v>0.05</c:v>
                </c:pt>
                <c:pt idx="1">
                  <c:v>0.06</c:v>
                </c:pt>
                <c:pt idx="2">
                  <c:v>0.21</c:v>
                </c:pt>
                <c:pt idx="3">
                  <c:v>0.23</c:v>
                </c:pt>
                <c:pt idx="4">
                  <c:v>0.25</c:v>
                </c:pt>
                <c:pt idx="5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8733-4BE2-AB8E-255FF5866846}"/>
            </c:ext>
          </c:extLst>
        </c:ser>
        <c:dLbls>
          <c:dLblPos val="bestFit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373182414698163"/>
          <c:y val="0.4317078594342374"/>
          <c:w val="0.34601509186351703"/>
          <c:h val="0.48933872849227178"/>
        </c:manualLayout>
      </c:layout>
      <c:overlay val="0"/>
      <c:spPr>
        <a:solidFill>
          <a:schemeClr val="bg1"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sv-S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v-SE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v-S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 b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I vilken utsträckning instämmer du i följande påståenden? Sätt att bedriva skogsbruk som riskerar att skada svensk skog och vatten bör förbjudas.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v-SE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Blad1!$B$1</c:f>
              <c:strCache>
                <c:ptCount val="1"/>
                <c:pt idx="0">
                  <c:v>Totalt</c:v>
                </c:pt>
              </c:strCache>
            </c:strRef>
          </c:tx>
          <c:dPt>
            <c:idx val="0"/>
            <c:bubble3D val="0"/>
            <c:spPr>
              <a:solidFill>
                <a:srgbClr val="FF00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35FF-4898-BC77-D6B15A26AAE4}"/>
              </c:ext>
            </c:extLst>
          </c:dPt>
          <c:dPt>
            <c:idx val="1"/>
            <c:bubble3D val="0"/>
            <c:spPr>
              <a:solidFill>
                <a:srgbClr val="FFC0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35FF-4898-BC77-D6B15A26AAE4}"/>
              </c:ext>
            </c:extLst>
          </c:dPt>
          <c:dPt>
            <c:idx val="2"/>
            <c:bubble3D val="0"/>
            <c:spPr>
              <a:solidFill>
                <a:srgbClr val="FFFF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35FF-4898-BC77-D6B15A26AAE4}"/>
              </c:ext>
            </c:extLst>
          </c:dPt>
          <c:dPt>
            <c:idx val="3"/>
            <c:bubble3D val="0"/>
            <c:spPr>
              <a:solidFill>
                <a:srgbClr val="92D05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35FF-4898-BC77-D6B15A26AAE4}"/>
              </c:ext>
            </c:extLst>
          </c:dPt>
          <c:dPt>
            <c:idx val="4"/>
            <c:bubble3D val="0"/>
            <c:spPr>
              <a:solidFill>
                <a:srgbClr val="00B05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35FF-4898-BC77-D6B15A26AAE4}"/>
              </c:ext>
            </c:extLst>
          </c:dPt>
          <c:dPt>
            <c:idx val="5"/>
            <c:bubble3D val="0"/>
            <c:spPr>
              <a:solidFill>
                <a:schemeClr val="bg1">
                  <a:lumMod val="85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35FF-4898-BC77-D6B15A26AAE4}"/>
              </c:ext>
            </c:extLst>
          </c:dPt>
          <c:dLbls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5FF-4898-BC77-D6B15A26AAE4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v-SE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Blad1!$A$2:$A$7</c:f>
              <c:strCache>
                <c:ptCount val="6"/>
                <c:pt idx="0">
                  <c:v>1. Instämmer inte alls</c:v>
                </c:pt>
                <c:pt idx="1">
                  <c:v>2. …</c:v>
                </c:pt>
                <c:pt idx="2">
                  <c:v>3. …</c:v>
                </c:pt>
                <c:pt idx="3">
                  <c:v>4. …</c:v>
                </c:pt>
                <c:pt idx="4">
                  <c:v>5. Instämmer helt</c:v>
                </c:pt>
                <c:pt idx="5">
                  <c:v>Tveksam, vet ej</c:v>
                </c:pt>
              </c:strCache>
            </c:strRef>
          </c:cat>
          <c:val>
            <c:numRef>
              <c:f>Blad1!$B$2:$B$7</c:f>
              <c:numCache>
                <c:formatCode>0%</c:formatCode>
                <c:ptCount val="6"/>
                <c:pt idx="0">
                  <c:v>0.03</c:v>
                </c:pt>
                <c:pt idx="1">
                  <c:v>0.04</c:v>
                </c:pt>
                <c:pt idx="2">
                  <c:v>0.16</c:v>
                </c:pt>
                <c:pt idx="3">
                  <c:v>0.26</c:v>
                </c:pt>
                <c:pt idx="4">
                  <c:v>0.4</c:v>
                </c:pt>
                <c:pt idx="5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35FF-4898-BC77-D6B15A26AAE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9745319335083114"/>
          <c:y val="0.38825058326042577"/>
          <c:w val="0.36088013998250223"/>
          <c:h val="0.50116068824730242"/>
        </c:manualLayout>
      </c:layout>
      <c:overlay val="0"/>
      <c:spPr>
        <a:solidFill>
          <a:schemeClr val="bg1"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sv-S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v-S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 Greve</dc:creator>
  <cp:keywords/>
  <dc:description/>
  <cp:lastModifiedBy>Marie von Zeipel</cp:lastModifiedBy>
  <cp:revision>2</cp:revision>
  <dcterms:created xsi:type="dcterms:W3CDTF">2018-06-12T09:07:00Z</dcterms:created>
  <dcterms:modified xsi:type="dcterms:W3CDTF">2018-06-12T09:07:00Z</dcterms:modified>
</cp:coreProperties>
</file>